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9" w:lineRule="auto"/>
        <w:ind w:right="93"/>
        <w:jc w:val="center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DESKRIPSI DIRI CALON MAHASISWA BARU</w:t>
      </w:r>
    </w:p>
    <w:p w:rsidR="00000000" w:rsidDel="00000000" w:rsidP="00000000" w:rsidRDefault="00000000" w:rsidRPr="00000000" w14:paraId="00000002">
      <w:pPr>
        <w:spacing w:after="0" w:line="249" w:lineRule="auto"/>
        <w:ind w:right="566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9" w:lineRule="auto"/>
        <w:ind w:right="566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Nama</w:t>
        <w:tab/>
        <w:tab/>
        <w:tab/>
        <w:tab/>
        <w:t xml:space="preserve">:</w:t>
      </w:r>
    </w:p>
    <w:p w:rsidR="00000000" w:rsidDel="00000000" w:rsidP="00000000" w:rsidRDefault="00000000" w:rsidRPr="00000000" w14:paraId="00000004">
      <w:pPr>
        <w:spacing w:after="0" w:line="249" w:lineRule="auto"/>
        <w:ind w:right="566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Nomor</w:t>
        <w:tab/>
        <w:t xml:space="preserve">Pendaftaran</w:t>
        <w:tab/>
        <w:tab/>
        <w:t xml:space="preserve">:</w:t>
      </w:r>
    </w:p>
    <w:p w:rsidR="00000000" w:rsidDel="00000000" w:rsidP="00000000" w:rsidRDefault="00000000" w:rsidRPr="00000000" w14:paraId="00000005">
      <w:pPr>
        <w:spacing w:after="0" w:line="249" w:lineRule="auto"/>
        <w:ind w:right="1653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Jurusan/ Program Studi</w:t>
        <w:tab/>
        <w:t xml:space="preserve">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leader="none" w:pos="905"/>
          <w:tab w:val="center" w:leader="none" w:pos="1810"/>
          <w:tab w:val="center" w:leader="none" w:pos="2561"/>
        </w:tabs>
        <w:spacing w:after="0" w:line="249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Nomor</w:t>
        <w:tab/>
        <w:t xml:space="preserve">HP</w:t>
        <w:tab/>
        <w:t xml:space="preserve">          </w:t>
        <w:tab/>
        <w:t xml:space="preserve"> </w:t>
        <w:tab/>
        <w:t xml:space="preserve">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Panduan pengisian: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Dapat diisi dengan diketik atau ditulis tangan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Pengisian tanpa materai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Calon mahasiswa dapat mengisi jawaban secara detil dan menyeluruh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9" w:lineRule="auto"/>
        <w:ind w:left="270" w:hanging="284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(untuk seluruh calon mahasiswa)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Deskripsikan dengan detil bagaimana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kegiatan sehari-hari keluarga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Anda (termasuk adik, kaka, wali, ataupun keluarga lain yang tinggal serumah dengan Anda). Serta d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eskripsikan jenis pekerjaan orangtua (dan atau wali) beserta besaran penghasilannya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 Jelaskan pula jika orang tua bercerai, meninggal, dan kondisi lain yang terjadi pada keluarga Saudara.</w:t>
      </w:r>
    </w:p>
    <w:p w:rsidR="00000000" w:rsidDel="00000000" w:rsidP="00000000" w:rsidRDefault="00000000" w:rsidRPr="00000000" w14:paraId="0000000E">
      <w:pPr>
        <w:spacing w:after="0" w:line="249" w:lineRule="auto"/>
        <w:ind w:left="27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38" w:lineRule="auto"/>
        <w:ind w:left="270" w:hanging="284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(untuk non pemegang KIP-K) Siapa yang akan membantu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memberikan biaya perkuliahan Saudara selain orang tua? (Misalnya Kakak, Saudara, dll).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Bagaimana bentuk bantuannya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(full membantu, membantu pembiayaan kuliah saja, membantu untuk kehidupan sehari-hari saja, membantu rutin perbulan dengan nominal yang telah ditentukan, dll)?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38" w:lineRule="auto"/>
        <w:ind w:left="270" w:firstLine="0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38" w:lineRule="auto"/>
        <w:ind w:left="270" w:hanging="284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(untuk pemegang KIP-K) Siapa yang akan membantu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memberikan biaya perkuliahan Saudara selain orang tua jika Anda dinyatakan tidak menerima beasiswa KIP-K? (Misalnya Kakak, Saudara, dll).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Bagaimana bentuk bantuannya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(full membantu, membantu pembiayaan kuliah saja, membantu untuk kehidupan sehari-hari saja, membantu rutin perbulan dengan nominal yang telah ditentukan, dll)?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9" w:lineRule="auto"/>
        <w:ind w:left="270" w:firstLine="0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9" w:lineRule="auto"/>
        <w:ind w:left="270" w:hanging="284"/>
        <w:jc w:val="both"/>
        <w:rPr>
          <w:rFonts w:ascii="Trebuchet MS" w:cs="Trebuchet MS" w:eastAsia="Trebuchet MS" w:hAnsi="Trebuchet MS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(untuk pemegang KIP-K)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Apakah Saudara layak dinyatakan sebagai penerima beasiswa KIP Kuliah 2024? Jelaskan alasannya!</w:t>
      </w:r>
    </w:p>
    <w:sectPr>
      <w:pgSz w:h="16836" w:w="11904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39" w:hanging="639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61D4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XCnPB1BI78TU5o9pDvjKgyHMlA==">CgMxLjAyCGguZ2pkZ3hzOAByITFrTGhwRm1KaWNidXlWQjZfVW1VN3VidEdHaFMzbzZZWg==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2019-03-13T08:02:00Z</dcterms:created>
  <dc:creator>indira anggriani</dc:creator>
</cp:coreProperties>
</file>